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39" w:rsidRDefault="00F136C8" w:rsidP="00F136C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151B5">
        <w:rPr>
          <w:b/>
          <w:noProof/>
        </w:rPr>
        <w:drawing>
          <wp:inline distT="0" distB="0" distL="0" distR="0">
            <wp:extent cx="1600200" cy="716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6C8" w:rsidRDefault="00F136C8" w:rsidP="00F136C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D4EAF" w:rsidRDefault="00AD4EAF" w:rsidP="00F136C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745532" cy="2498157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ttyimages-1147616041-170667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5532" cy="249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EAF" w:rsidRPr="00F136C8" w:rsidRDefault="00AD4EAF" w:rsidP="00F136C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70938" w:rsidRPr="0086135F" w:rsidRDefault="00B70938" w:rsidP="0086135F">
      <w:pPr>
        <w:spacing w:after="0" w:line="360" w:lineRule="auto"/>
        <w:rPr>
          <w:rFonts w:ascii="Arial" w:eastAsia="Calibri" w:hAnsi="Arial" w:cs="Arial"/>
          <w:bCs/>
          <w:color w:val="21578A"/>
          <w:sz w:val="40"/>
          <w:szCs w:val="40"/>
        </w:rPr>
      </w:pPr>
      <w:r w:rsidRPr="0086135F">
        <w:rPr>
          <w:rFonts w:ascii="Arial" w:eastAsia="Calibri" w:hAnsi="Arial" w:cs="Arial"/>
          <w:bCs/>
          <w:color w:val="21578A"/>
          <w:sz w:val="40"/>
          <w:szCs w:val="40"/>
        </w:rPr>
        <w:t>5 Strategies to Be a Better Leader</w:t>
      </w:r>
    </w:p>
    <w:p w:rsidR="00B70938" w:rsidRDefault="00B70938" w:rsidP="00B70938">
      <w:pPr>
        <w:pStyle w:val="ListParagraph"/>
        <w:spacing w:line="360" w:lineRule="auto"/>
        <w:ind w:left="0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Whether it’s heading up a </w:t>
      </w:r>
      <w:r w:rsidR="0086135F">
        <w:rPr>
          <w:rFonts w:ascii="Arial" w:hAnsi="Arial" w:cs="Arial"/>
          <w:bCs/>
        </w:rPr>
        <w:t>home-improvement project</w:t>
      </w:r>
      <w:r>
        <w:rPr>
          <w:rFonts w:ascii="Arial" w:hAnsi="Arial" w:cs="Arial"/>
          <w:bCs/>
        </w:rPr>
        <w:t xml:space="preserve">, serving the community, or leading others at work, chances are you’re </w:t>
      </w:r>
      <w:r w:rsidR="007D23AB">
        <w:rPr>
          <w:rFonts w:ascii="Arial" w:hAnsi="Arial" w:cs="Arial"/>
          <w:bCs/>
        </w:rPr>
        <w:t xml:space="preserve">already </w:t>
      </w:r>
      <w:r>
        <w:rPr>
          <w:rFonts w:ascii="Arial" w:hAnsi="Arial" w:cs="Arial"/>
          <w:bCs/>
        </w:rPr>
        <w:t xml:space="preserve">embracing the leader within you—and helping others do the same. But what do the best leaders have in common? </w:t>
      </w:r>
      <w:r w:rsidR="007D23AB">
        <w:rPr>
          <w:rFonts w:ascii="Arial" w:hAnsi="Arial" w:cs="Arial"/>
          <w:bCs/>
        </w:rPr>
        <w:t>The answer is o</w:t>
      </w:r>
      <w:r>
        <w:rPr>
          <w:rFonts w:ascii="Arial" w:hAnsi="Arial" w:cs="Arial"/>
          <w:bCs/>
        </w:rPr>
        <w:t xml:space="preserve">ngoing self-improvement, which can be accomplished using these </w:t>
      </w:r>
      <w:r w:rsidR="0086135F">
        <w:rPr>
          <w:rFonts w:ascii="Arial" w:hAnsi="Arial" w:cs="Arial"/>
          <w:bCs/>
        </w:rPr>
        <w:t>five</w:t>
      </w:r>
      <w:r>
        <w:rPr>
          <w:rFonts w:ascii="Arial" w:hAnsi="Arial" w:cs="Arial"/>
          <w:bCs/>
        </w:rPr>
        <w:t xml:space="preserve"> leadership strategies:</w:t>
      </w:r>
    </w:p>
    <w:p w:rsidR="00B70938" w:rsidRDefault="00B70938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Take the lead on a team project.</w:t>
      </w:r>
      <w:r>
        <w:rPr>
          <w:rFonts w:ascii="Arial" w:hAnsi="Arial" w:cs="Arial"/>
          <w:bCs/>
        </w:rPr>
        <w:t xml:space="preserve"> One of the simplest ways to take the lead at work is by heading up a project that needs tackling. By organizing meetings, delegating tasks, and seeing the project from start-to-finish, you’ll become the leader by default.</w:t>
      </w:r>
    </w:p>
    <w:p w:rsidR="00B70938" w:rsidRDefault="00B70938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 w:hanging="446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Seek out personal and professional development.</w:t>
      </w:r>
      <w:r>
        <w:rPr>
          <w:rFonts w:ascii="Arial" w:hAnsi="Arial" w:cs="Arial"/>
          <w:bCs/>
        </w:rPr>
        <w:t xml:space="preserve"> When pursuing learning opportunities, you’ll inspire others to do so, as well. Whether it’s a certification, lecture, or internal training, you’ll inevitably walk away with more know-how.</w:t>
      </w:r>
    </w:p>
    <w:p w:rsidR="00B70938" w:rsidRDefault="00B70938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Become an innovator. </w:t>
      </w:r>
      <w:r w:rsidR="00045F82">
        <w:rPr>
          <w:rFonts w:ascii="Arial" w:hAnsi="Arial" w:cs="Arial"/>
          <w:bCs/>
        </w:rPr>
        <w:t xml:space="preserve">Be </w:t>
      </w:r>
      <w:r>
        <w:rPr>
          <w:rFonts w:ascii="Arial" w:hAnsi="Arial" w:cs="Arial"/>
          <w:bCs/>
        </w:rPr>
        <w:t>willing to challenge the status quo. Look for gaps to fill</w:t>
      </w:r>
      <w:r w:rsidR="00222FD9">
        <w:rPr>
          <w:rFonts w:ascii="Arial" w:hAnsi="Arial" w:cs="Arial"/>
          <w:bCs/>
        </w:rPr>
        <w:t xml:space="preserve">—for </w:t>
      </w:r>
      <w:r w:rsidR="00045F82">
        <w:rPr>
          <w:rFonts w:ascii="Arial" w:hAnsi="Arial" w:cs="Arial"/>
          <w:bCs/>
        </w:rPr>
        <w:t xml:space="preserve">colleagues and other </w:t>
      </w:r>
      <w:r>
        <w:rPr>
          <w:rFonts w:ascii="Arial" w:hAnsi="Arial" w:cs="Arial"/>
          <w:bCs/>
        </w:rPr>
        <w:t>people you serve.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When you become curious about understanding </w:t>
      </w:r>
      <w:r w:rsidR="00045F82">
        <w:rPr>
          <w:rFonts w:ascii="Arial" w:hAnsi="Arial" w:cs="Arial"/>
          <w:bCs/>
        </w:rPr>
        <w:t>people’s needs and wants</w:t>
      </w:r>
      <w:r>
        <w:rPr>
          <w:rFonts w:ascii="Arial" w:hAnsi="Arial" w:cs="Arial"/>
          <w:bCs/>
        </w:rPr>
        <w:t>, you’re better able to develop solutions that solve problems and make an impact.</w:t>
      </w:r>
      <w:bookmarkStart w:id="0" w:name="_GoBack"/>
      <w:bookmarkEnd w:id="0"/>
    </w:p>
    <w:p w:rsidR="00B70938" w:rsidRDefault="00B70938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Create opportunities for others to share.</w:t>
      </w:r>
      <w:r>
        <w:rPr>
          <w:rFonts w:ascii="Arial" w:hAnsi="Arial" w:cs="Arial"/>
          <w:bCs/>
        </w:rPr>
        <w:t xml:space="preserve"> </w:t>
      </w:r>
      <w:r>
        <w:rPr>
          <w:rFonts w:ascii="Helvetica" w:hAnsi="Helvetica" w:cs="Helvetica"/>
          <w:color w:val="000000"/>
          <w:shd w:val="clear" w:color="auto" w:fill="FFFFFF"/>
        </w:rPr>
        <w:t xml:space="preserve">When it comes to leadership, a true leader is a great facilitator and brings out the best in others. Do you encourage others to speak up and bring out the best in them? Think about </w:t>
      </w:r>
      <w:r w:rsidR="0092265F">
        <w:rPr>
          <w:rFonts w:ascii="Helvetica" w:hAnsi="Helvetica" w:cs="Helvetica"/>
          <w:color w:val="000000"/>
          <w:shd w:val="clear" w:color="auto" w:fill="FFFFFF"/>
        </w:rPr>
        <w:t xml:space="preserve">how </w:t>
      </w:r>
      <w:r>
        <w:rPr>
          <w:rFonts w:ascii="Helvetica" w:hAnsi="Helvetica" w:cs="Helvetica"/>
          <w:color w:val="000000"/>
          <w:shd w:val="clear" w:color="auto" w:fill="FFFFFF"/>
        </w:rPr>
        <w:t>you can do more of this throughout your day.</w:t>
      </w:r>
    </w:p>
    <w:p w:rsidR="00B70938" w:rsidRDefault="00B70938" w:rsidP="00B70938">
      <w:pPr>
        <w:pStyle w:val="ListParagraph"/>
        <w:numPr>
          <w:ilvl w:val="0"/>
          <w:numId w:val="2"/>
        </w:numPr>
        <w:tabs>
          <w:tab w:val="left" w:pos="450"/>
        </w:tabs>
        <w:spacing w:before="240" w:after="240" w:line="360" w:lineRule="auto"/>
        <w:ind w:left="45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>Master communication and emotional intelligence.</w:t>
      </w:r>
      <w:r>
        <w:rPr>
          <w:rFonts w:ascii="Arial" w:hAnsi="Arial" w:cs="Arial"/>
          <w:bCs/>
        </w:rPr>
        <w:t xml:space="preserve"> Research shows that leaders have a high quotient of emotional intelligence and strong communication skills. Through better self-awareness, you are more able to lead others around you. Asking for feedback, voicing your ideas, and initiating conversations are a few ways to help you better communicate.</w:t>
      </w:r>
    </w:p>
    <w:p w:rsidR="00B70938" w:rsidRDefault="00B70938" w:rsidP="00B70938">
      <w:pPr>
        <w:pStyle w:val="ListParagraph"/>
        <w:tabs>
          <w:tab w:val="left" w:pos="450"/>
        </w:tabs>
        <w:spacing w:before="240" w:after="240" w:line="360" w:lineRule="auto"/>
        <w:ind w:left="0"/>
        <w:rPr>
          <w:rFonts w:ascii="Arial" w:hAnsi="Arial" w:cs="Arial"/>
          <w:bCs/>
        </w:rPr>
      </w:pPr>
    </w:p>
    <w:p w:rsidR="00B70938" w:rsidRPr="00223806" w:rsidRDefault="0086135F" w:rsidP="00B70938">
      <w:pPr>
        <w:spacing w:line="360" w:lineRule="auto"/>
        <w:rPr>
          <w:rFonts w:ascii="Arial" w:hAnsi="Arial" w:cs="Arial"/>
          <w:b/>
          <w:color w:val="2F5496" w:themeColor="accent5" w:themeShade="BF"/>
          <w:sz w:val="24"/>
          <w:szCs w:val="24"/>
        </w:rPr>
      </w:pPr>
      <w:r w:rsidRPr="00223806">
        <w:rPr>
          <w:rFonts w:ascii="Arial" w:hAnsi="Arial" w:cs="Arial"/>
          <w:b/>
          <w:color w:val="2F5496" w:themeColor="accent5" w:themeShade="BF"/>
          <w:sz w:val="24"/>
          <w:szCs w:val="24"/>
        </w:rPr>
        <w:t>More online</w:t>
      </w:r>
      <w:r w:rsidR="007D23AB" w:rsidRPr="00223806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</w:t>
      </w:r>
    </w:p>
    <w:p w:rsidR="00E05382" w:rsidRPr="00DF6303" w:rsidRDefault="00EB58D1" w:rsidP="00DF6303">
      <w:pPr>
        <w:tabs>
          <w:tab w:val="left" w:pos="450"/>
        </w:tabs>
        <w:spacing w:after="0" w:line="240" w:lineRule="auto"/>
        <w:ind w:left="450"/>
        <w:rPr>
          <w:u w:val="single"/>
        </w:rPr>
      </w:pPr>
      <w:hyperlink r:id="rId9" w:history="1">
        <w:r w:rsidR="00B70938" w:rsidRPr="00DF6303">
          <w:rPr>
            <w:rStyle w:val="Hyperlink"/>
            <w:rFonts w:ascii="Arial" w:hAnsi="Arial" w:cs="Arial"/>
            <w:u w:val="single"/>
          </w:rPr>
          <w:t>TED Tal</w:t>
        </w:r>
        <w:r w:rsidR="0086135F" w:rsidRPr="00DF6303">
          <w:rPr>
            <w:rStyle w:val="Hyperlink"/>
            <w:rFonts w:ascii="Arial" w:hAnsi="Arial" w:cs="Arial"/>
            <w:u w:val="single"/>
          </w:rPr>
          <w:t>k by Drew Dudley on Leadership</w:t>
        </w:r>
        <w:r w:rsidR="00DF6303" w:rsidRPr="00DF6303">
          <w:rPr>
            <w:rStyle w:val="Hyperlink"/>
            <w:rFonts w:ascii="Arial" w:hAnsi="Arial" w:cs="Arial"/>
            <w:b/>
            <w:u w:val="single"/>
          </w:rPr>
          <w:t xml:space="preserve"> </w:t>
        </w:r>
      </w:hyperlink>
      <w:r w:rsidR="0086135F" w:rsidRPr="00DF6303">
        <w:rPr>
          <w:rFonts w:ascii="Arial" w:hAnsi="Arial" w:cs="Arial"/>
          <w:u w:val="single"/>
        </w:rPr>
        <w:t xml:space="preserve"> </w:t>
      </w:r>
    </w:p>
    <w:p w:rsidR="00DF6303" w:rsidRDefault="00DF6303" w:rsidP="00DF6303">
      <w:pPr>
        <w:tabs>
          <w:tab w:val="left" w:pos="450"/>
        </w:tabs>
        <w:spacing w:after="0" w:line="240" w:lineRule="auto"/>
        <w:ind w:left="450"/>
        <w:rPr>
          <w:rFonts w:ascii="Arial" w:hAnsi="Arial" w:cs="Arial"/>
          <w:b/>
        </w:rPr>
      </w:pPr>
    </w:p>
    <w:p w:rsidR="00B70938" w:rsidRPr="00F113A7" w:rsidRDefault="00EB58D1" w:rsidP="00DF6303">
      <w:pPr>
        <w:tabs>
          <w:tab w:val="left" w:pos="450"/>
        </w:tabs>
        <w:spacing w:after="0" w:line="240" w:lineRule="auto"/>
        <w:ind w:left="450"/>
        <w:rPr>
          <w:rFonts w:ascii="Arial" w:hAnsi="Arial" w:cs="Arial"/>
          <w:u w:val="single"/>
        </w:rPr>
      </w:pPr>
      <w:hyperlink r:id="rId10" w:history="1">
        <w:r w:rsidR="00B70938" w:rsidRPr="00F113A7">
          <w:rPr>
            <w:rStyle w:val="Hyperlink"/>
            <w:rFonts w:ascii="Arial" w:hAnsi="Arial" w:cs="Arial"/>
            <w:u w:val="single"/>
          </w:rPr>
          <w:t>SHRM Toolkit – Developing Organizational Leaders</w:t>
        </w:r>
      </w:hyperlink>
      <w:r w:rsidR="00DF6303" w:rsidRPr="00F113A7">
        <w:rPr>
          <w:rFonts w:ascii="Arial" w:hAnsi="Arial" w:cs="Arial"/>
          <w:b/>
          <w:u w:val="single"/>
        </w:rPr>
        <w:t xml:space="preserve"> </w:t>
      </w:r>
    </w:p>
    <w:p w:rsidR="00B70938" w:rsidRPr="0086135F" w:rsidRDefault="00B70938" w:rsidP="00DF6303">
      <w:pPr>
        <w:tabs>
          <w:tab w:val="left" w:pos="450"/>
        </w:tabs>
        <w:spacing w:line="360" w:lineRule="auto"/>
        <w:ind w:left="450"/>
        <w:rPr>
          <w:rFonts w:ascii="Arial" w:hAnsi="Arial" w:cs="Arial"/>
        </w:rPr>
      </w:pPr>
    </w:p>
    <w:p w:rsidR="00B70938" w:rsidRPr="00223806" w:rsidRDefault="00CA2569" w:rsidP="00B70938">
      <w:pPr>
        <w:spacing w:line="360" w:lineRule="auto"/>
        <w:rPr>
          <w:rFonts w:ascii="Arial" w:hAnsi="Arial" w:cs="Arial"/>
          <w:b/>
          <w:color w:val="2F5496" w:themeColor="accent5" w:themeShade="BF"/>
          <w:sz w:val="24"/>
          <w:szCs w:val="24"/>
        </w:rPr>
      </w:pPr>
      <w:r>
        <w:rPr>
          <w:rFonts w:ascii="Arial" w:hAnsi="Arial" w:cs="Arial"/>
          <w:b/>
          <w:color w:val="2F5496" w:themeColor="accent5" w:themeShade="BF"/>
          <w:sz w:val="24"/>
          <w:szCs w:val="24"/>
        </w:rPr>
        <w:t>For</w:t>
      </w:r>
      <w:r w:rsidR="008C6CD8">
        <w:rPr>
          <w:rFonts w:ascii="Arial" w:hAnsi="Arial" w:cs="Arial"/>
          <w:b/>
          <w:color w:val="2F5496" w:themeColor="accent5" w:themeShade="BF"/>
          <w:sz w:val="24"/>
          <w:szCs w:val="24"/>
        </w:rPr>
        <w:t xml:space="preserve"> the bookshelf </w:t>
      </w:r>
    </w:p>
    <w:p w:rsidR="00B70938" w:rsidRDefault="0086135F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B70938">
        <w:rPr>
          <w:rFonts w:ascii="Arial" w:hAnsi="Arial" w:cs="Arial"/>
        </w:rPr>
        <w:t>Good to Great</w:t>
      </w:r>
      <w:r>
        <w:rPr>
          <w:rFonts w:ascii="Arial" w:hAnsi="Arial" w:cs="Arial"/>
        </w:rPr>
        <w:t>”</w:t>
      </w:r>
      <w:r w:rsidR="00B70938">
        <w:rPr>
          <w:rFonts w:ascii="Arial" w:hAnsi="Arial" w:cs="Arial"/>
        </w:rPr>
        <w:t xml:space="preserve"> by James Collins</w:t>
      </w:r>
    </w:p>
    <w:p w:rsidR="00B70938" w:rsidRDefault="00770784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86135F">
        <w:rPr>
          <w:rFonts w:ascii="Arial" w:hAnsi="Arial" w:cs="Arial"/>
        </w:rPr>
        <w:t xml:space="preserve">Leaders Eat Last” </w:t>
      </w:r>
      <w:r w:rsidR="00B70938">
        <w:rPr>
          <w:rFonts w:ascii="Arial" w:hAnsi="Arial" w:cs="Arial"/>
        </w:rPr>
        <w:t>by Simon Sinek</w:t>
      </w:r>
    </w:p>
    <w:p w:rsidR="00B70938" w:rsidRDefault="0086135F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B70938">
        <w:rPr>
          <w:rFonts w:ascii="Arial" w:hAnsi="Arial" w:cs="Arial"/>
        </w:rPr>
        <w:t>The 7 Habits of Highly Effective Leaders</w:t>
      </w:r>
      <w:r>
        <w:rPr>
          <w:rFonts w:ascii="Arial" w:hAnsi="Arial" w:cs="Arial"/>
        </w:rPr>
        <w:t>”</w:t>
      </w:r>
      <w:r w:rsidR="00B70938">
        <w:rPr>
          <w:rFonts w:ascii="Arial" w:hAnsi="Arial" w:cs="Arial"/>
        </w:rPr>
        <w:t xml:space="preserve"> by Steven Covey</w:t>
      </w:r>
    </w:p>
    <w:p w:rsidR="00B70938" w:rsidRDefault="0086135F" w:rsidP="00DF6303">
      <w:pPr>
        <w:tabs>
          <w:tab w:val="left" w:pos="360"/>
        </w:tabs>
        <w:spacing w:after="0" w:line="360" w:lineRule="auto"/>
        <w:ind w:left="45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</w:rPr>
        <w:t>“</w:t>
      </w:r>
      <w:proofErr w:type="spellStart"/>
      <w:r w:rsidR="00B70938">
        <w:rPr>
          <w:rFonts w:ascii="Arial" w:hAnsi="Arial" w:cs="Arial"/>
        </w:rPr>
        <w:t>Rehumanizing</w:t>
      </w:r>
      <w:proofErr w:type="spellEnd"/>
      <w:r w:rsidR="00B70938">
        <w:rPr>
          <w:rFonts w:ascii="Arial" w:hAnsi="Arial" w:cs="Arial"/>
        </w:rPr>
        <w:t xml:space="preserve"> the Workplace</w:t>
      </w:r>
      <w:r>
        <w:rPr>
          <w:rFonts w:ascii="Arial" w:hAnsi="Arial" w:cs="Arial"/>
        </w:rPr>
        <w:t>”</w:t>
      </w:r>
      <w:r w:rsidR="00B70938">
        <w:rPr>
          <w:rFonts w:ascii="Arial" w:hAnsi="Arial" w:cs="Arial"/>
        </w:rPr>
        <w:t xml:space="preserve"> by Rosie Ward and Jon Rosen</w:t>
      </w:r>
    </w:p>
    <w:p w:rsidR="00F136C8" w:rsidRDefault="00F136C8" w:rsidP="0022380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6135F" w:rsidRPr="00F136C8" w:rsidRDefault="0086135F" w:rsidP="00F136C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6135F" w:rsidRPr="00F136C8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AF" w:rsidRDefault="00AD4EAF" w:rsidP="00AD4EAF">
      <w:pPr>
        <w:spacing w:after="0" w:line="240" w:lineRule="auto"/>
      </w:pPr>
      <w:r>
        <w:separator/>
      </w:r>
    </w:p>
  </w:endnote>
  <w:endnote w:type="continuationSeparator" w:id="0">
    <w:p w:rsidR="00AD4EAF" w:rsidRDefault="00AD4EAF" w:rsidP="00AD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EAF" w:rsidRDefault="00AD4EAF" w:rsidP="00AD4EAF">
    <w:pPr>
      <w:pStyle w:val="Footer"/>
      <w:jc w:val="right"/>
    </w:pPr>
    <w:r>
      <w:t>CLB164_</w:t>
    </w:r>
    <w:r w:rsidR="00EB58D1">
      <w:t>09</w:t>
    </w:r>
    <w:r>
      <w:t>20</w:t>
    </w:r>
  </w:p>
  <w:p w:rsidR="00AD4EAF" w:rsidRDefault="00AD4E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AF" w:rsidRDefault="00AD4EAF" w:rsidP="00AD4EAF">
      <w:pPr>
        <w:spacing w:after="0" w:line="240" w:lineRule="auto"/>
      </w:pPr>
      <w:r>
        <w:separator/>
      </w:r>
    </w:p>
  </w:footnote>
  <w:footnote w:type="continuationSeparator" w:id="0">
    <w:p w:rsidR="00AD4EAF" w:rsidRDefault="00AD4EAF" w:rsidP="00AD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A578F"/>
    <w:multiLevelType w:val="hybridMultilevel"/>
    <w:tmpl w:val="9BDA8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B3374"/>
    <w:multiLevelType w:val="hybridMultilevel"/>
    <w:tmpl w:val="66040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828E4"/>
    <w:multiLevelType w:val="hybridMultilevel"/>
    <w:tmpl w:val="EE5CDE3A"/>
    <w:lvl w:ilvl="0" w:tplc="7574822A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30763"/>
    <w:multiLevelType w:val="multilevel"/>
    <w:tmpl w:val="0624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C8"/>
    <w:rsid w:val="00045F82"/>
    <w:rsid w:val="00222FD9"/>
    <w:rsid w:val="00223806"/>
    <w:rsid w:val="003A770F"/>
    <w:rsid w:val="004909F0"/>
    <w:rsid w:val="005949D9"/>
    <w:rsid w:val="00770784"/>
    <w:rsid w:val="007D23AB"/>
    <w:rsid w:val="008059B8"/>
    <w:rsid w:val="0086135F"/>
    <w:rsid w:val="008C6CD8"/>
    <w:rsid w:val="0092265F"/>
    <w:rsid w:val="00AD4EAF"/>
    <w:rsid w:val="00B70938"/>
    <w:rsid w:val="00CA2569"/>
    <w:rsid w:val="00D15C80"/>
    <w:rsid w:val="00DF6303"/>
    <w:rsid w:val="00E05382"/>
    <w:rsid w:val="00EA77BA"/>
    <w:rsid w:val="00EB58D1"/>
    <w:rsid w:val="00EC6AA5"/>
    <w:rsid w:val="00F113A7"/>
    <w:rsid w:val="00F1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DBB71B"/>
  <w15:chartTrackingRefBased/>
  <w15:docId w15:val="{687A207A-AA31-454C-984A-EBE9F3C5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7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B70938"/>
    <w:rPr>
      <w:strike w:val="0"/>
      <w:dstrike w:val="0"/>
      <w:color w:val="0C739E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AD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EAF"/>
  </w:style>
  <w:style w:type="paragraph" w:styleId="Footer">
    <w:name w:val="footer"/>
    <w:basedOn w:val="Normal"/>
    <w:link w:val="FooterChar"/>
    <w:uiPriority w:val="99"/>
    <w:unhideWhenUsed/>
    <w:rsid w:val="00AD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shrm.org/resourcesandtools/tools-and-samples/toolkits/pages/developingorganizationalleader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d.com/talks/drew_dudley_everyday_leadership?language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PacificSource Health Plans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O'Brien</dc:creator>
  <cp:keywords/>
  <dc:description/>
  <cp:lastModifiedBy>Jenny Grass</cp:lastModifiedBy>
  <cp:revision>12</cp:revision>
  <dcterms:created xsi:type="dcterms:W3CDTF">2020-07-31T22:08:00Z</dcterms:created>
  <dcterms:modified xsi:type="dcterms:W3CDTF">2020-10-16T23:04:00Z</dcterms:modified>
</cp:coreProperties>
</file>